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14 вересня 2018 року</w:t>
        <w:tab/>
        <w:tab/>
        <w:tab/>
        <w:tab/>
        <w:tab/>
        <w:t xml:space="preserve">№ 801</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гр.Чабану Ю.С.</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 </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 </w:t>
      </w: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Сокільницької</w:t>
      </w: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 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55 Закону України “Про землеустрій”, розглянувши заяву гр. Чабана Ю.С.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Сокільницької сільської ради за межами населеного пункту:</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Чабану Юрію Станіславовичу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0,78 га в умовних кадастрових гектарах для ведення товарного сільськогосподарського виробництва на території Сокільницької сільської ради за межами населеного пункту.</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Чабану Ю.С.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Контроль за виконанням розпорядження покласти на заступника голови районної державної адміністрації Войтовича В.В.</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